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1461" w14:textId="6818F748" w:rsidR="00E23B10" w:rsidRDefault="00E23B10" w:rsidP="338FC02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338FC029">
        <w:rPr>
          <w:rFonts w:ascii="Times New Roman" w:eastAsia="Times New Roman" w:hAnsi="Times New Roman" w:cs="Times New Roman"/>
          <w:sz w:val="24"/>
          <w:szCs w:val="24"/>
        </w:rPr>
        <w:t xml:space="preserve">Kraków, </w:t>
      </w:r>
      <w:r w:rsidR="47549682" w:rsidRPr="338FC029">
        <w:rPr>
          <w:rFonts w:ascii="Times New Roman" w:eastAsia="Times New Roman" w:hAnsi="Times New Roman" w:cs="Times New Roman"/>
          <w:sz w:val="24"/>
          <w:szCs w:val="24"/>
        </w:rPr>
        <w:t xml:space="preserve">14 kwietnia </w:t>
      </w:r>
      <w:r w:rsidRPr="338FC029">
        <w:rPr>
          <w:rFonts w:ascii="Times New Roman" w:eastAsia="Times New Roman" w:hAnsi="Times New Roman" w:cs="Times New Roman"/>
          <w:sz w:val="24"/>
          <w:szCs w:val="24"/>
        </w:rPr>
        <w:t>2020 r.</w:t>
      </w:r>
    </w:p>
    <w:p w14:paraId="2CE39F5B" w14:textId="77777777" w:rsidR="00E23B10" w:rsidRDefault="00E23B10" w:rsidP="003400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848BCB2" w14:textId="3043DB38" w:rsidR="006936A4" w:rsidRPr="00D45FFA" w:rsidRDefault="00747AAC" w:rsidP="00D45F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>Wybrane z</w:t>
      </w:r>
      <w:r w:rsidR="00190A5D"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alecenia postępowania w oddziałach anestezjologii i intensywnej terapii </w:t>
      </w:r>
      <w:r>
        <w:br/>
      </w:r>
      <w:r w:rsidR="00190A5D"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>z pacjentami z podejrzeniem lub potwierdzonym zakażeniem kor</w:t>
      </w:r>
      <w:r w:rsidR="00726382"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>onawirusem SARS-CoV-2</w:t>
      </w:r>
    </w:p>
    <w:p w14:paraId="397BBB47" w14:textId="6CEA4A1F" w:rsidR="006936A4" w:rsidRPr="00EB4C66" w:rsidRDefault="006936A4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B07F7B" w14:textId="636898FD" w:rsidR="00F73DEF" w:rsidRPr="00D63A7A" w:rsidRDefault="003B46AD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Opracowanie</w:t>
      </w:r>
      <w:r w:rsidR="003D04EE" w:rsidRPr="00D63A7A">
        <w:rPr>
          <w:rFonts w:ascii="Times New Roman" w:eastAsia="Times New Roman" w:hAnsi="Times New Roman" w:cs="Times New Roman"/>
          <w:sz w:val="24"/>
        </w:rPr>
        <w:t>:</w:t>
      </w:r>
      <w:r w:rsidR="00F73DEF" w:rsidRPr="00D63A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38199D" w14:textId="4B7EF3A5" w:rsidR="00C46CCF" w:rsidRPr="00D63A7A" w:rsidRDefault="00627F91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Stanisław Wojtan - </w:t>
      </w:r>
      <w:r w:rsidR="00C46CCF" w:rsidRPr="00D63A7A">
        <w:rPr>
          <w:rFonts w:ascii="Times New Roman" w:eastAsia="Times New Roman" w:hAnsi="Times New Roman" w:cs="Times New Roman"/>
          <w:sz w:val="24"/>
        </w:rPr>
        <w:t>Konsultant Krajowy w dziedzinie pielęgniarstwa anestezjologicznego i intensywnej opieki</w:t>
      </w:r>
      <w:r w:rsidR="00C46CCF">
        <w:rPr>
          <w:rFonts w:ascii="Times New Roman" w:eastAsia="Times New Roman" w:hAnsi="Times New Roman" w:cs="Times New Roman"/>
          <w:sz w:val="24"/>
        </w:rPr>
        <w:t>,</w:t>
      </w:r>
    </w:p>
    <w:p w14:paraId="2145D6F0" w14:textId="0EE2E7EC" w:rsidR="00C46CCF" w:rsidRPr="00D63A7A" w:rsidRDefault="00C46CCF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63A7A">
        <w:rPr>
          <w:rFonts w:ascii="Times New Roman" w:eastAsia="Times New Roman" w:hAnsi="Times New Roman" w:cs="Times New Roman"/>
          <w:sz w:val="24"/>
        </w:rPr>
        <w:t>Polskie Towarzystwo Pielęgniarek Anestezjologicznych i Intensywnej Opieki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1CEF12C" w14:textId="70EF5F6E" w:rsidR="00747AAC" w:rsidRDefault="00747AAC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D40BB1" w14:textId="742823E8" w:rsidR="00A10E45" w:rsidRPr="00E20AFC" w:rsidRDefault="00A10E45" w:rsidP="00747A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E20AFC">
        <w:rPr>
          <w:rFonts w:ascii="Times New Roman" w:eastAsia="Times New Roman" w:hAnsi="Times New Roman" w:cs="Times New Roman"/>
          <w:i/>
          <w:iCs/>
          <w:sz w:val="24"/>
        </w:rPr>
        <w:t xml:space="preserve">Poniższe zalecenia nie zawierają pełnych opisów poszczególnych procedur wykonywanych </w:t>
      </w:r>
      <w:r w:rsidR="003B46AD" w:rsidRPr="00E20AFC">
        <w:rPr>
          <w:rFonts w:ascii="Times New Roman" w:eastAsia="Times New Roman" w:hAnsi="Times New Roman" w:cs="Times New Roman"/>
          <w:i/>
          <w:iCs/>
          <w:sz w:val="24"/>
        </w:rPr>
        <w:br/>
      </w:r>
      <w:r w:rsidRPr="00E20AFC">
        <w:rPr>
          <w:rFonts w:ascii="Times New Roman" w:eastAsia="Times New Roman" w:hAnsi="Times New Roman" w:cs="Times New Roman"/>
          <w:i/>
          <w:iCs/>
          <w:sz w:val="24"/>
        </w:rPr>
        <w:t xml:space="preserve">w oddziałach anestezjologii i intensywnej terapii, odnoszą się do szczególnych czynności </w:t>
      </w:r>
      <w:r w:rsidR="003B46AD" w:rsidRPr="00E20AFC">
        <w:rPr>
          <w:rFonts w:ascii="Times New Roman" w:eastAsia="Times New Roman" w:hAnsi="Times New Roman" w:cs="Times New Roman"/>
          <w:i/>
          <w:iCs/>
          <w:sz w:val="24"/>
        </w:rPr>
        <w:br/>
      </w:r>
      <w:r w:rsidRPr="00E20AFC">
        <w:rPr>
          <w:rFonts w:ascii="Times New Roman" w:eastAsia="Times New Roman" w:hAnsi="Times New Roman" w:cs="Times New Roman"/>
          <w:i/>
          <w:iCs/>
          <w:sz w:val="24"/>
        </w:rPr>
        <w:t>i działań w przypadku postępowania z pacjentami z podejrzeniem lub potwierdzonym zakażeniem koronawirusem SARS-CoV-2.</w:t>
      </w:r>
    </w:p>
    <w:p w14:paraId="15E81E9E" w14:textId="77777777" w:rsidR="00F73DEF" w:rsidRPr="00D63A7A" w:rsidRDefault="00F73DEF" w:rsidP="003400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6085F8" w14:textId="1CBC968E" w:rsidR="00BF12DC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Konieczność opracowania i weryfikacj</w:t>
      </w:r>
      <w:r w:rsidR="00D45F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istniej</w:t>
      </w:r>
      <w:r w:rsidR="003D04EE" w:rsidRPr="4FAEB425">
        <w:rPr>
          <w:rFonts w:ascii="Times New Roman" w:eastAsia="Times New Roman" w:hAnsi="Times New Roman" w:cs="Times New Roman"/>
          <w:sz w:val="24"/>
          <w:szCs w:val="24"/>
        </w:rPr>
        <w:t>ą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cych wewnątrzoddziałowych procedur postępowania z pacjentem z COVID-19, uwzględniających specyfikę, organizację </w:t>
      </w:r>
      <w:r>
        <w:br/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i infrastrukturę oddziału oraz dostępne środki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wyznaczenie poszczególnych stref (pobytu pacjenta, buforowej, śluzy itp.), ciągów komunikacyjnych, sposobów przemieszczania się, przekazywania materiałów czystych i usuwania odpadów, postępowania po kontakcie z pacjentem z COVID-19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opracowanie sposobu komunikowania się zespołu bezpośrednio opiekującego się pacjentem z osobami wspierającymi poza strefą</w:t>
      </w:r>
      <w:r w:rsidR="00BF12D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C58A0" w14:textId="7F41E46A" w:rsidR="006936A4" w:rsidRPr="00EB4C66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Zapoznanie personelu z przyjętymi procedurami, </w:t>
      </w:r>
      <w:r w:rsidR="0C11F42C" w:rsidRPr="4FAEB425">
        <w:rPr>
          <w:rFonts w:ascii="Times New Roman" w:eastAsia="Times New Roman" w:hAnsi="Times New Roman" w:cs="Times New Roman"/>
          <w:sz w:val="24"/>
          <w:szCs w:val="24"/>
        </w:rPr>
        <w:t xml:space="preserve">przeprowadzenie 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szkole</w:t>
      </w:r>
      <w:r w:rsidR="737FA207" w:rsidRPr="4FAEB425">
        <w:rPr>
          <w:rFonts w:ascii="Times New Roman" w:eastAsia="Times New Roman" w:hAnsi="Times New Roman" w:cs="Times New Roman"/>
          <w:sz w:val="24"/>
          <w:szCs w:val="24"/>
        </w:rPr>
        <w:t>ń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 tym zakresie oraz szkole</w:t>
      </w:r>
      <w:r w:rsidR="144C102D" w:rsidRPr="4FAEB425">
        <w:rPr>
          <w:rFonts w:ascii="Times New Roman" w:eastAsia="Times New Roman" w:hAnsi="Times New Roman" w:cs="Times New Roman"/>
          <w:sz w:val="24"/>
          <w:szCs w:val="24"/>
        </w:rPr>
        <w:t>ń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dotycząc</w:t>
      </w:r>
      <w:r w:rsidR="46031A19" w:rsidRPr="4FAEB425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stosowania niezbędnych środków ochrony indywidualnej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DF5F69" w:rsidRPr="4FAEB425">
        <w:rPr>
          <w:rFonts w:ascii="Times New Roman" w:eastAsia="Times New Roman" w:hAnsi="Times New Roman" w:cs="Times New Roman"/>
          <w:sz w:val="24"/>
          <w:szCs w:val="24"/>
        </w:rPr>
        <w:t>w odniesieniu</w:t>
      </w:r>
      <w:r w:rsidR="442344E7" w:rsidRPr="4FAEB425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całego personelu medycznego  i wspomagającego</w:t>
      </w:r>
      <w:r w:rsidR="7362FF7F" w:rsidRPr="4FAEB4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 tym serwisu sprzątającego</w:t>
      </w:r>
      <w:r w:rsidR="00BF12D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70D70D" w14:textId="021615D2" w:rsidR="006936A4" w:rsidRPr="00EB4C66" w:rsidRDefault="00190A5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 miarę możliwości ograniczenie liczby personelu pozostającego w bezpośrednim kontakcie z pacjentem do bezpiecznego minimum</w:t>
      </w:r>
      <w:r w:rsidR="00BF12DC" w:rsidRPr="00EB4C66">
        <w:rPr>
          <w:rFonts w:ascii="Times New Roman" w:eastAsia="Times New Roman" w:hAnsi="Times New Roman" w:cs="Times New Roman"/>
          <w:sz w:val="24"/>
        </w:rPr>
        <w:t>.</w:t>
      </w:r>
    </w:p>
    <w:p w14:paraId="3FF70143" w14:textId="6FC37B34" w:rsidR="006936A4" w:rsidRPr="00EB4C66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Wyznaczanie zespołów do bezpośredniej opieki nad pacjentem (lekarz – pielęgniarka</w:t>
      </w:r>
      <w:r w:rsidR="76E11F7F" w:rsidRPr="4FAEB425">
        <w:rPr>
          <w:rFonts w:ascii="Times New Roman" w:eastAsia="Times New Roman" w:hAnsi="Times New Roman" w:cs="Times New Roman"/>
          <w:sz w:val="24"/>
          <w:szCs w:val="24"/>
        </w:rPr>
        <w:t>/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ki), wspierane przez wyznaczoną osobę w strefie buforowej (utrzymanie kontaktu, przekazywanie materiału do badań, uzupełnianie niezbędnego sprzętu itp.)</w:t>
      </w:r>
      <w:r w:rsidR="00BF12D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F844C8" w14:textId="536F1B06" w:rsidR="006936A4" w:rsidRPr="00EB4C66" w:rsidRDefault="00190A5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lastRenderedPageBreak/>
        <w:t>Organizowanie i planowanie opieki nad pacjentem w sposób racjonalny, zapewniający pełną opiekę, przy minimalizacji czasu kontaktu bezpośredniego personelu z pacjentem</w:t>
      </w:r>
      <w:r w:rsidR="00BF12DC" w:rsidRPr="00EB4C66">
        <w:rPr>
          <w:rFonts w:ascii="Times New Roman" w:eastAsia="Times New Roman" w:hAnsi="Times New Roman" w:cs="Times New Roman"/>
          <w:sz w:val="24"/>
        </w:rPr>
        <w:t>.</w:t>
      </w:r>
    </w:p>
    <w:p w14:paraId="0C7AFC87" w14:textId="57D9F9BB" w:rsidR="00FA3F9C" w:rsidRPr="00EB4C66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Wyposażenie oddziału w niezbędne zalecane środki ochrony indywidualnej, dostępn</w:t>
      </w:r>
      <w:r w:rsidR="7F40ECEE" w:rsidRPr="4FAEB4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 odpowiednich dla personelu rozmiarach,  takich jak:</w:t>
      </w:r>
    </w:p>
    <w:p w14:paraId="522B923C" w14:textId="05287F0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jednorazow</w:t>
      </w:r>
      <w:r w:rsidR="00BF12DC" w:rsidRPr="00EB4C66">
        <w:rPr>
          <w:rFonts w:ascii="Times New Roman" w:eastAsia="Times New Roman" w:hAnsi="Times New Roman" w:cs="Times New Roman"/>
          <w:sz w:val="24"/>
        </w:rPr>
        <w:t>e ubrania robocze,</w:t>
      </w:r>
    </w:p>
    <w:p w14:paraId="6C95E142" w14:textId="53C3E78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obuwie z możliwością skutecznej dekontaminacji / sterylizacji, lub jednorazowe ochraniacze</w:t>
      </w:r>
      <w:r w:rsidR="00BF12DC" w:rsidRPr="00EB4C66">
        <w:rPr>
          <w:rFonts w:ascii="Times New Roman" w:eastAsia="Times New Roman" w:hAnsi="Times New Roman" w:cs="Times New Roman"/>
          <w:sz w:val="24"/>
        </w:rPr>
        <w:t>,</w:t>
      </w:r>
    </w:p>
    <w:p w14:paraId="4CEF9C88" w14:textId="0E2CFE14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kombinezony / fartuchy barierowe</w:t>
      </w:r>
      <w:r w:rsidR="00FA3F9C" w:rsidRPr="00EB4C66">
        <w:rPr>
          <w:rFonts w:ascii="Times New Roman" w:eastAsia="Times New Roman" w:hAnsi="Times New Roman" w:cs="Times New Roman"/>
          <w:sz w:val="24"/>
        </w:rPr>
        <w:t>,</w:t>
      </w:r>
    </w:p>
    <w:p w14:paraId="1F54FB7A" w14:textId="7A7BD0D6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cz</w:t>
      </w:r>
      <w:r w:rsidR="00FA3F9C" w:rsidRPr="00EB4C66">
        <w:rPr>
          <w:rFonts w:ascii="Times New Roman" w:eastAsia="Times New Roman" w:hAnsi="Times New Roman" w:cs="Times New Roman"/>
          <w:sz w:val="24"/>
        </w:rPr>
        <w:t>e</w:t>
      </w:r>
      <w:r w:rsidRPr="00EB4C66">
        <w:rPr>
          <w:rFonts w:ascii="Times New Roman" w:eastAsia="Times New Roman" w:hAnsi="Times New Roman" w:cs="Times New Roman"/>
          <w:sz w:val="24"/>
        </w:rPr>
        <w:t>pki chirurgiczne oraz cz</w:t>
      </w:r>
      <w:r w:rsidR="00FA3F9C" w:rsidRPr="00EB4C66">
        <w:rPr>
          <w:rFonts w:ascii="Times New Roman" w:eastAsia="Times New Roman" w:hAnsi="Times New Roman" w:cs="Times New Roman"/>
          <w:sz w:val="24"/>
        </w:rPr>
        <w:t>e</w:t>
      </w:r>
      <w:r w:rsidRPr="00EB4C66">
        <w:rPr>
          <w:rFonts w:ascii="Times New Roman" w:eastAsia="Times New Roman" w:hAnsi="Times New Roman" w:cs="Times New Roman"/>
          <w:sz w:val="24"/>
        </w:rPr>
        <w:t>pki ch</w:t>
      </w:r>
      <w:r w:rsidR="00FA3F9C" w:rsidRPr="00EB4C66">
        <w:rPr>
          <w:rFonts w:ascii="Times New Roman" w:eastAsia="Times New Roman" w:hAnsi="Times New Roman" w:cs="Times New Roman"/>
          <w:sz w:val="24"/>
        </w:rPr>
        <w:t>i</w:t>
      </w:r>
      <w:r w:rsidRPr="00EB4C66">
        <w:rPr>
          <w:rFonts w:ascii="Times New Roman" w:eastAsia="Times New Roman" w:hAnsi="Times New Roman" w:cs="Times New Roman"/>
          <w:sz w:val="24"/>
        </w:rPr>
        <w:t>rurgiczne wiązane</w:t>
      </w:r>
      <w:r w:rsidR="00FA3F9C" w:rsidRPr="00EB4C66">
        <w:rPr>
          <w:rFonts w:ascii="Times New Roman" w:eastAsia="Times New Roman" w:hAnsi="Times New Roman" w:cs="Times New Roman"/>
          <w:sz w:val="24"/>
        </w:rPr>
        <w:t>,</w:t>
      </w:r>
    </w:p>
    <w:p w14:paraId="1A404AA5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maski:</w:t>
      </w:r>
    </w:p>
    <w:p w14:paraId="2F7C4ED2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chirurgiczne,</w:t>
      </w:r>
    </w:p>
    <w:p w14:paraId="4EE88E94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FFP2, FFP3,</w:t>
      </w:r>
    </w:p>
    <w:p w14:paraId="4AB297C3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przyłbice / gogle,</w:t>
      </w:r>
    </w:p>
    <w:p w14:paraId="43BD5F6A" w14:textId="77777777" w:rsidR="00FA3F9C" w:rsidRPr="00EB4C66" w:rsidRDefault="00190A5D" w:rsidP="00FA3F9C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rękawiczki niesterylne, również z długimi mankietami,</w:t>
      </w:r>
    </w:p>
    <w:p w14:paraId="31CBD13C" w14:textId="1B289414" w:rsidR="00FA3F9C" w:rsidRPr="00EB4C66" w:rsidRDefault="00FA3F9C" w:rsidP="4FAEB425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zabezpieczenie odpowiedniej ilości środków dezynfekcyjnych (zakaz stosowania środków w postaci aerozoli).</w:t>
      </w:r>
    </w:p>
    <w:p w14:paraId="004BF7D1" w14:textId="5F1883A4" w:rsidR="006936A4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Wykorzystanie środków ochrony osobistej zgodnie z istniejącym ryzykiem </w:t>
      </w:r>
      <w:r w:rsidR="6D671E52" w:rsidRPr="4FAEB425">
        <w:rPr>
          <w:rFonts w:ascii="Times New Roman" w:eastAsia="Times New Roman" w:hAnsi="Times New Roman" w:cs="Times New Roman"/>
          <w:sz w:val="24"/>
          <w:szCs w:val="24"/>
        </w:rPr>
        <w:t>w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kontakcie z pacjentem i wykonywaniu poszczególnych procedur 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rygorystyczne szkolenia pe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r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sonelu 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bie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żą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cy nadzór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EB875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 wykonywaniu procedur inwazyjnych, szczególnie z możliwością generowania aerozoli zaleca się stosowanie następujących środków ochrony indywidualnej dla wykonujących i asystujących osób:</w:t>
      </w:r>
    </w:p>
    <w:p w14:paraId="1BA74ECD" w14:textId="388B6E77" w:rsidR="006936A4" w:rsidRPr="00EB4C66" w:rsidRDefault="00190A5D" w:rsidP="4FAEB425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kombinezon / fartuch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CB2" w:rsidRPr="4FAEB425">
        <w:rPr>
          <w:rFonts w:ascii="Times New Roman" w:eastAsia="Times New Roman" w:hAnsi="Times New Roman" w:cs="Times New Roman"/>
          <w:sz w:val="24"/>
          <w:szCs w:val="24"/>
        </w:rPr>
        <w:t>barierowy z ochraniaczami na obuwie</w:t>
      </w:r>
      <w:r w:rsidR="6393FDEC" w:rsidRPr="4FAEB42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86DEB8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czepek,</w:t>
      </w:r>
    </w:p>
    <w:p w14:paraId="5D1B2749" w14:textId="31427C85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maska FFP3 lub FFP2,</w:t>
      </w:r>
    </w:p>
    <w:p w14:paraId="75BF11D4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przyłbica, ew. gogle,</w:t>
      </w:r>
    </w:p>
    <w:p w14:paraId="3E1BEAF3" w14:textId="77777777" w:rsidR="006936A4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rękawiczki podwójne.</w:t>
      </w:r>
    </w:p>
    <w:p w14:paraId="2C5B25E4" w14:textId="304259A0" w:rsidR="00747AAC" w:rsidRPr="00EB4C66" w:rsidRDefault="00190A5D" w:rsidP="00747A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Do procedur generujących aerozole należą: intubacja, ekstubacja, tracheotomia,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</w:t>
      </w:r>
      <w:r w:rsidRPr="00EB4C66">
        <w:rPr>
          <w:rFonts w:ascii="Times New Roman" w:eastAsia="Times New Roman" w:hAnsi="Times New Roman" w:cs="Times New Roman"/>
          <w:sz w:val="24"/>
        </w:rPr>
        <w:t>odsysanie wydzieliny z dróg oddechowych, odłączanie od respiratora, wentylacja nieinwazyjna dodatnimi ciśnieniami, bronchoskopia, nebulizacja, resuscytacja krążeniowo-oddechowa, układanie pacjenta w „prone position”.</w:t>
      </w:r>
    </w:p>
    <w:p w14:paraId="42B8B331" w14:textId="12561A73" w:rsidR="006936A4" w:rsidRPr="00EB4C66" w:rsidRDefault="00190A5D" w:rsidP="4FAEB42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W obsadzie personelu uwzględnienie konieczności zamiany zespołu bezpośrednio zaangażowanego w opiekę nad pacjentem przynajmniej co </w:t>
      </w:r>
      <w:r w:rsidR="752534F0" w:rsidRPr="4FAEB4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godziny</w:t>
      </w:r>
      <w:r w:rsidR="000B042F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F26CF" w14:textId="06706718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lastRenderedPageBreak/>
        <w:t>W opiece nad pacjentami zapewnienie zdalnego kontaktu zespołu bezpośrednio zaangażowanego w opiekę z osobami poza strefą zakażoną, a także zapewnienie możliwoś</w:t>
      </w:r>
      <w:r w:rsidR="00E20A59">
        <w:rPr>
          <w:rFonts w:ascii="Times New Roman" w:eastAsia="Times New Roman" w:hAnsi="Times New Roman" w:cs="Times New Roman"/>
          <w:sz w:val="24"/>
        </w:rPr>
        <w:t>ci</w:t>
      </w:r>
      <w:r w:rsidRPr="00EB4C66">
        <w:rPr>
          <w:rFonts w:ascii="Times New Roman" w:eastAsia="Times New Roman" w:hAnsi="Times New Roman" w:cs="Times New Roman"/>
          <w:sz w:val="24"/>
        </w:rPr>
        <w:t xml:space="preserve"> natychmiastowego wsparcia zespołu zaangażowanego przy pacjencie</w:t>
      </w:r>
      <w:r w:rsidR="000B042F" w:rsidRPr="00EB4C66">
        <w:rPr>
          <w:rFonts w:ascii="Times New Roman" w:eastAsia="Times New Roman" w:hAnsi="Times New Roman" w:cs="Times New Roman"/>
          <w:sz w:val="24"/>
        </w:rPr>
        <w:t>.</w:t>
      </w:r>
    </w:p>
    <w:p w14:paraId="3A409C08" w14:textId="3E39A650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 salach chorych intensywnej terapii, szczególnie gdzie wykonywane są zabiegi generujące aerozol, preferowane utrzymanie podciśnienia</w:t>
      </w:r>
      <w:r w:rsidR="000B042F" w:rsidRPr="00EB4C66">
        <w:rPr>
          <w:rFonts w:ascii="Times New Roman" w:eastAsia="Times New Roman" w:hAnsi="Times New Roman" w:cs="Times New Roman"/>
          <w:sz w:val="24"/>
        </w:rPr>
        <w:t>.</w:t>
      </w:r>
    </w:p>
    <w:p w14:paraId="5BAEA7A9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Przed przystąpieniem do wykonania poszczególnych czynności i  interwencji przy pacjencie staranne przygotowanie niezbędnego sprzętu.</w:t>
      </w:r>
    </w:p>
    <w:p w14:paraId="5662E68B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Intubacja dotchawicza:</w:t>
      </w:r>
    </w:p>
    <w:p w14:paraId="2B334EC5" w14:textId="1340F522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 miarę możliwości</w:t>
      </w:r>
      <w:r w:rsidR="000B042F" w:rsidRPr="00EB4C66">
        <w:rPr>
          <w:rFonts w:ascii="Times New Roman" w:eastAsia="Times New Roman" w:hAnsi="Times New Roman" w:cs="Times New Roman"/>
          <w:sz w:val="24"/>
        </w:rPr>
        <w:t xml:space="preserve"> </w:t>
      </w:r>
      <w:r w:rsidRPr="00EB4C66">
        <w:rPr>
          <w:rFonts w:ascii="Times New Roman" w:eastAsia="Times New Roman" w:hAnsi="Times New Roman" w:cs="Times New Roman"/>
          <w:sz w:val="24"/>
        </w:rPr>
        <w:t>rozważyć wczesną intubację, co zapobiega wystąpieniu konieczności wykonania pilnej intubacji, w przypadku której istnieje ryzyko niedostatecznego przygotowania się zespołu,</w:t>
      </w:r>
    </w:p>
    <w:p w14:paraId="6A61A119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zabieg powinien wykonywać doświadczony lekarz – unikanie przedłużonej bądź powtarzanych prób intubacji,</w:t>
      </w:r>
    </w:p>
    <w:p w14:paraId="3E6E2B80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zalecane stosowanie videolaryngoskopu,</w:t>
      </w:r>
    </w:p>
    <w:p w14:paraId="2387AB2A" w14:textId="17743EC5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po intubacji zabezpieczenie sprzętu celem wykon</w:t>
      </w:r>
      <w:r w:rsidR="00E20A59">
        <w:rPr>
          <w:rFonts w:ascii="Times New Roman" w:eastAsia="Times New Roman" w:hAnsi="Times New Roman" w:cs="Times New Roman"/>
          <w:sz w:val="24"/>
        </w:rPr>
        <w:t>ania</w:t>
      </w:r>
      <w:r w:rsidRPr="00EB4C66">
        <w:rPr>
          <w:rFonts w:ascii="Times New Roman" w:eastAsia="Times New Roman" w:hAnsi="Times New Roman" w:cs="Times New Roman"/>
          <w:sz w:val="24"/>
        </w:rPr>
        <w:t xml:space="preserve"> dekontaminacji </w:t>
      </w:r>
      <w:r w:rsidRPr="00EB4C66">
        <w:rPr>
          <w:rFonts w:ascii="Times New Roman" w:eastAsia="Times New Roman" w:hAnsi="Times New Roman" w:cs="Times New Roman"/>
          <w:sz w:val="24"/>
        </w:rPr>
        <w:br/>
        <w:t>i sterylizacji – jeżeli brak jednorazowych zestawów laryngoskopowych,</w:t>
      </w:r>
    </w:p>
    <w:p w14:paraId="26BE1FAF" w14:textId="5CB38C73" w:rsidR="006936A4" w:rsidRPr="00EB4C66" w:rsidRDefault="000B042F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worek samorozpr</w:t>
      </w:r>
      <w:r w:rsidR="00D56BEE" w:rsidRPr="00EB4C66">
        <w:rPr>
          <w:rFonts w:ascii="Times New Roman" w:eastAsia="Times New Roman" w:hAnsi="Times New Roman" w:cs="Times New Roman"/>
          <w:sz w:val="24"/>
        </w:rPr>
        <w:t>ę</w:t>
      </w:r>
      <w:r w:rsidRPr="00EB4C66">
        <w:rPr>
          <w:rFonts w:ascii="Times New Roman" w:eastAsia="Times New Roman" w:hAnsi="Times New Roman" w:cs="Times New Roman"/>
          <w:sz w:val="24"/>
        </w:rPr>
        <w:t>żalny</w:t>
      </w:r>
      <w:r w:rsidR="00190A5D" w:rsidRPr="00EB4C66">
        <w:rPr>
          <w:rFonts w:ascii="Times New Roman" w:eastAsia="Times New Roman" w:hAnsi="Times New Roman" w:cs="Times New Roman"/>
          <w:sz w:val="24"/>
        </w:rPr>
        <w:t xml:space="preserve">, układ oddechowy respiratora lub aparatu do znieczulenia koniecznie zabezpieczony filtrem – wymiennikiem ciepła i wilgoci od pierwszego użycia przy pacjencie, </w:t>
      </w:r>
    </w:p>
    <w:p w14:paraId="25816DC8" w14:textId="569E9A88" w:rsidR="00A77899" w:rsidRPr="00EB4C66" w:rsidRDefault="00EB4C66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do układu oddechowego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podłączyć zestaw do odsysania w systemie zamkniętym cel</w:t>
      </w:r>
      <w:r w:rsidR="00D56BEE" w:rsidRPr="00EB4C66">
        <w:rPr>
          <w:rFonts w:ascii="Times New Roman" w:eastAsia="Times New Roman" w:hAnsi="Times New Roman" w:cs="Times New Roman"/>
          <w:sz w:val="24"/>
        </w:rPr>
        <w:t>em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unikni</w:t>
      </w:r>
      <w:r w:rsidR="00D56BEE" w:rsidRPr="00EB4C66">
        <w:rPr>
          <w:rFonts w:ascii="Times New Roman" w:eastAsia="Times New Roman" w:hAnsi="Times New Roman" w:cs="Times New Roman"/>
          <w:sz w:val="24"/>
        </w:rPr>
        <w:t>ęcia konieczności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rozłączania </w:t>
      </w:r>
      <w:r w:rsidR="00D56BEE" w:rsidRPr="00EB4C66">
        <w:rPr>
          <w:rFonts w:ascii="Times New Roman" w:eastAsia="Times New Roman" w:hAnsi="Times New Roman" w:cs="Times New Roman"/>
          <w:sz w:val="24"/>
        </w:rPr>
        <w:t>układu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podczas toalety dróg oddechowych.</w:t>
      </w:r>
    </w:p>
    <w:p w14:paraId="66D2439B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Resuscytacja krążeniowo-oddechowa:</w:t>
      </w:r>
    </w:p>
    <w:p w14:paraId="2B7872A4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zabezpieczenie w środki ochrony indywidualnej dotyczą wszystkich członków zespołu resuscytacyjnego,</w:t>
      </w:r>
    </w:p>
    <w:p w14:paraId="46D2D58B" w14:textId="3E569018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rozpoczęcie czynności resuscytacyjnych możliwe dopiero po zastosowaniu tych środków przez członków zespołu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215718C7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„Prone position”:</w:t>
      </w:r>
    </w:p>
    <w:p w14:paraId="255E579F" w14:textId="10EBCAB4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wykonywana przez zespół wyćwiczony </w:t>
      </w:r>
      <w:r w:rsidR="00D56BEE" w:rsidRPr="00EB4C66">
        <w:rPr>
          <w:rFonts w:ascii="Times New Roman" w:eastAsia="Times New Roman" w:hAnsi="Times New Roman" w:cs="Times New Roman"/>
          <w:sz w:val="24"/>
        </w:rPr>
        <w:t xml:space="preserve">w </w:t>
      </w:r>
      <w:r w:rsidRPr="00EB4C66">
        <w:rPr>
          <w:rFonts w:ascii="Times New Roman" w:eastAsia="Times New Roman" w:hAnsi="Times New Roman" w:cs="Times New Roman"/>
          <w:sz w:val="24"/>
        </w:rPr>
        <w:t>procedurze, z jedną wyznaczoną osobą do koordynowania wszystkich czynności,</w:t>
      </w:r>
    </w:p>
    <w:p w14:paraId="2F54339F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dla dorosłego pacjenta potrzeba od czterech do sześciu osób dla bezpiecznej zmiany pozycji,</w:t>
      </w:r>
    </w:p>
    <w:p w14:paraId="4C4D31D4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przed przystąpieniem do odwracania pacjenta przygotowanie niezbędnego sprzętu – udogodnienia, wałki, podkładki,</w:t>
      </w:r>
    </w:p>
    <w:p w14:paraId="487D6E67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cały zespół zabezpieczony jak do procedur generujących aerozole,</w:t>
      </w:r>
    </w:p>
    <w:p w14:paraId="0F013DD6" w14:textId="6E213ACD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pozostałe postępowanie zgodnie z przyjętą w danym miejscu procedurą / standardem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3DADFB1B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Respirator / wentylacja mechaniczna:</w:t>
      </w:r>
    </w:p>
    <w:p w14:paraId="568715C5" w14:textId="53737A88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układ oddechowy zabezpieczony zawsze filtrem – wymiennikiem ciepła </w:t>
      </w:r>
      <w:r w:rsidRPr="00EB4C66">
        <w:rPr>
          <w:rFonts w:ascii="Times New Roman" w:eastAsia="Times New Roman" w:hAnsi="Times New Roman" w:cs="Times New Roman"/>
          <w:sz w:val="24"/>
        </w:rPr>
        <w:br/>
        <w:t xml:space="preserve">i wilgoci </w:t>
      </w:r>
      <w:r w:rsidR="00D56BEE" w:rsidRPr="00EB4C66">
        <w:rPr>
          <w:rFonts w:ascii="Times New Roman" w:eastAsia="Times New Roman" w:hAnsi="Times New Roman" w:cs="Times New Roman"/>
          <w:sz w:val="24"/>
        </w:rPr>
        <w:t>–</w:t>
      </w:r>
      <w:r w:rsidRPr="00EB4C66">
        <w:rPr>
          <w:rFonts w:ascii="Times New Roman" w:eastAsia="Times New Roman" w:hAnsi="Times New Roman" w:cs="Times New Roman"/>
          <w:sz w:val="24"/>
        </w:rPr>
        <w:t xml:space="preserve"> zwracać uwagę na często</w:t>
      </w:r>
      <w:r w:rsidR="00D56BEE" w:rsidRPr="00EB4C66">
        <w:rPr>
          <w:rFonts w:ascii="Times New Roman" w:eastAsia="Times New Roman" w:hAnsi="Times New Roman" w:cs="Times New Roman"/>
          <w:sz w:val="24"/>
        </w:rPr>
        <w:t>t</w:t>
      </w:r>
      <w:r w:rsidRPr="00EB4C66">
        <w:rPr>
          <w:rFonts w:ascii="Times New Roman" w:eastAsia="Times New Roman" w:hAnsi="Times New Roman" w:cs="Times New Roman"/>
          <w:sz w:val="24"/>
        </w:rPr>
        <w:t xml:space="preserve">liwość wymiany filtra zgodnie </w:t>
      </w:r>
      <w:r w:rsidR="00D56BEE" w:rsidRPr="00EB4C66">
        <w:rPr>
          <w:rFonts w:ascii="Times New Roman" w:eastAsia="Times New Roman" w:hAnsi="Times New Roman" w:cs="Times New Roman"/>
          <w:sz w:val="24"/>
        </w:rPr>
        <w:br/>
      </w:r>
      <w:r w:rsidRPr="00EB4C66">
        <w:rPr>
          <w:rFonts w:ascii="Times New Roman" w:eastAsia="Times New Roman" w:hAnsi="Times New Roman" w:cs="Times New Roman"/>
          <w:sz w:val="24"/>
        </w:rPr>
        <w:t xml:space="preserve">z </w:t>
      </w:r>
      <w:r w:rsidR="00D56BEE" w:rsidRPr="00EB4C66">
        <w:rPr>
          <w:rFonts w:ascii="Times New Roman" w:eastAsia="Times New Roman" w:hAnsi="Times New Roman" w:cs="Times New Roman"/>
          <w:sz w:val="24"/>
        </w:rPr>
        <w:t>z</w:t>
      </w:r>
      <w:r w:rsidRPr="00EB4C66">
        <w:rPr>
          <w:rFonts w:ascii="Times New Roman" w:eastAsia="Times New Roman" w:hAnsi="Times New Roman" w:cs="Times New Roman"/>
          <w:sz w:val="24"/>
        </w:rPr>
        <w:t>aleceniem producenta lub w przypadku widocznego zawilgocenia</w:t>
      </w:r>
      <w:r w:rsidR="00D56BEE" w:rsidRPr="00EB4C66">
        <w:rPr>
          <w:rFonts w:ascii="Times New Roman" w:eastAsia="Times New Roman" w:hAnsi="Times New Roman" w:cs="Times New Roman"/>
          <w:sz w:val="24"/>
        </w:rPr>
        <w:t>,</w:t>
      </w:r>
      <w:r w:rsidRPr="00EB4C6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5B140A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układów zamkniętych do odsysania wydzieliny z dróg oddechowych, unikanie rozłączania układu oddechowego,</w:t>
      </w:r>
    </w:p>
    <w:p w14:paraId="1C1C8592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zabezpieczenie przed przypadkowym rozłączeniem układu,</w:t>
      </w:r>
    </w:p>
    <w:p w14:paraId="0D3D05E3" w14:textId="32BB6F25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 sytuacji konieczności rozłączenia układu (np. wymiana filtra oddechowego), stosowanie klemowania rurki intubacyjnej – utrzymanie dodatniego ciśnienia </w:t>
      </w:r>
      <w:r w:rsidRPr="00EB4C66">
        <w:rPr>
          <w:rFonts w:ascii="Times New Roman" w:eastAsia="Times New Roman" w:hAnsi="Times New Roman" w:cs="Times New Roman"/>
          <w:sz w:val="24"/>
        </w:rPr>
        <w:br/>
        <w:t>w drogach oddechowych, zapobieganie wydostania się aerozolu pod ciśnieniem z dróg oddechowych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791792C1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Bronchoskopia:</w:t>
      </w:r>
    </w:p>
    <w:p w14:paraId="1865E649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 miarę możliwości stosowanie bronchofiberoskopów jednorazowych, </w:t>
      </w:r>
    </w:p>
    <w:p w14:paraId="18402EDA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sterylnych osłon zabezpieczających miejsce połączenia bronchoskopu z układem oddechowym (portem do wykonywania bronchoskopii), zapobiegających wydostawaniu się aerozolu z dróg oddechowych w czasie zabiegu,</w:t>
      </w:r>
    </w:p>
    <w:p w14:paraId="71521ABD" w14:textId="727DEDA2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zabezpieczenie podwójnym opakowaniem zużytego sprzętu na czas transportu do kontaminacji i sterylizacji (przy braku bronchoskopów jednorazowych), lub wykonanie dezynfekcji wstępnej przez zanurzenie z użyciem środka o spektrum na bakt</w:t>
      </w:r>
      <w:r w:rsidR="00D56BEE" w:rsidRPr="00EB4C66">
        <w:rPr>
          <w:rFonts w:ascii="Times New Roman" w:eastAsia="Times New Roman" w:hAnsi="Times New Roman" w:cs="Times New Roman"/>
          <w:sz w:val="24"/>
        </w:rPr>
        <w:t>e</w:t>
      </w:r>
      <w:r w:rsidRPr="00EB4C66">
        <w:rPr>
          <w:rFonts w:ascii="Times New Roman" w:eastAsia="Times New Roman" w:hAnsi="Times New Roman" w:cs="Times New Roman"/>
          <w:sz w:val="24"/>
        </w:rPr>
        <w:t xml:space="preserve">rie, grzyby i wirusy, jeżeli nie można bezpośrednio  po zabiegu  przekazać sprzętu do </w:t>
      </w:r>
      <w:r w:rsidR="00D56BEE" w:rsidRPr="00EB4C66">
        <w:rPr>
          <w:rFonts w:ascii="Times New Roman" w:eastAsia="Times New Roman" w:hAnsi="Times New Roman" w:cs="Times New Roman"/>
          <w:sz w:val="24"/>
        </w:rPr>
        <w:t>c</w:t>
      </w:r>
      <w:r w:rsidRPr="00EB4C66">
        <w:rPr>
          <w:rFonts w:ascii="Times New Roman" w:eastAsia="Times New Roman" w:hAnsi="Times New Roman" w:cs="Times New Roman"/>
          <w:sz w:val="24"/>
        </w:rPr>
        <w:t xml:space="preserve">entralnej </w:t>
      </w:r>
      <w:r w:rsidR="00D56BEE" w:rsidRPr="00EB4C66">
        <w:rPr>
          <w:rFonts w:ascii="Times New Roman" w:eastAsia="Times New Roman" w:hAnsi="Times New Roman" w:cs="Times New Roman"/>
          <w:sz w:val="24"/>
        </w:rPr>
        <w:t>s</w:t>
      </w:r>
      <w:r w:rsidRPr="00EB4C66">
        <w:rPr>
          <w:rFonts w:ascii="Times New Roman" w:eastAsia="Times New Roman" w:hAnsi="Times New Roman" w:cs="Times New Roman"/>
          <w:sz w:val="24"/>
        </w:rPr>
        <w:t>terylizatornii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75D8B1AE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Czynności pielęgnacyjne:</w:t>
      </w:r>
    </w:p>
    <w:p w14:paraId="15254524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środków ułatwiających wykonywanie czynności pielęgnacyjnych takich jak np.: zestawy do bezwodnego mycia pacjenta, dedykowane zestawy do toalety jamy ustnej,</w:t>
      </w:r>
    </w:p>
    <w:p w14:paraId="51DA4354" w14:textId="3049676B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 wykonywaniu czynności pielęgnacyjnych stosowanie pełnego zabezpieczenia w środki ochrony indywidualnej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  <w:r w:rsidRPr="00EB4C6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55D1C5" w14:textId="32A1F169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Zapewnienie możliwości wykonania czynności higienicznych personelowi po kontakcie z pacjentem z COVID-19 – toaleta twarzy, jamy ustnej, kąpiel pod prysznicem, zabezpieczenie w zamienną jednorazową odzież roboczą i obuwie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205D4DC2" w14:textId="50A67C2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Zapewnienie miejsca odpoczynku dla personelu po okresie bezpośredniej opieki nad pacjentem, przed następną zmianą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367CC120" w14:textId="75FA763E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Dbanie o przestrzeganie przyjętych zasad postępowania przez wszystkich członków zespołu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3A680B23" w14:textId="77777777" w:rsidR="003400B2" w:rsidRPr="00EB4C66" w:rsidRDefault="00190A5D" w:rsidP="003400B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Szczególne zwrócenie uwagi na przestrzeganie podstawowych zasad bezpiecznego postępowania:</w:t>
      </w:r>
    </w:p>
    <w:p w14:paraId="7F3FE956" w14:textId="1FB18E98" w:rsidR="003400B2" w:rsidRPr="00EB4C66" w:rsidRDefault="003400B2" w:rsidP="003400B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przygotowanie do pracy:</w:t>
      </w:r>
    </w:p>
    <w:p w14:paraId="0E0DBCDE" w14:textId="3D1C9309" w:rsidR="00D56BEE" w:rsidRPr="00EB4C66" w:rsidRDefault="11D931C2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spięcie włosów, eliminacja zarostu na twarzy, </w:t>
      </w:r>
    </w:p>
    <w:p w14:paraId="0110C00F" w14:textId="579FC689" w:rsidR="00D56BEE" w:rsidRPr="00EB4C66" w:rsidRDefault="11D931C2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usunięcie kolczyków, łańcuszków i inne ozdób, </w:t>
      </w:r>
    </w:p>
    <w:p w14:paraId="390C1C8F" w14:textId="1809B385" w:rsidR="00D56BEE" w:rsidRPr="00EB4C66" w:rsidRDefault="11D931C2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nieużywanie identyfikatorów przypinanych ani na smyczy. </w:t>
      </w:r>
    </w:p>
    <w:p w14:paraId="2133441F" w14:textId="65E83D58" w:rsidR="00D56BEE" w:rsidRPr="00EB4C66" w:rsidRDefault="00D56BEE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przygotować ręce zgodnie z obowiązującą procedurą 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9FE075" w:rsidRPr="4FAEB425">
        <w:rPr>
          <w:rFonts w:ascii="Times New Roman" w:eastAsia="Times New Roman" w:hAnsi="Times New Roman" w:cs="Times New Roman"/>
          <w:sz w:val="24"/>
          <w:szCs w:val="24"/>
        </w:rPr>
        <w:t>nic na rękach</w:t>
      </w:r>
      <w:r w:rsidR="00D4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18E3350A" w:rsidRPr="4FAEB425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łokcia</w:t>
      </w:r>
      <w:r w:rsidR="3AE538B5" w:rsidRPr="4FAEB425">
        <w:rPr>
          <w:rFonts w:ascii="Times New Roman" w:eastAsia="Times New Roman" w:hAnsi="Times New Roman" w:cs="Times New Roman"/>
          <w:sz w:val="24"/>
          <w:szCs w:val="24"/>
        </w:rPr>
        <w:t>” (zdjąć zegarek, obrączkę</w:t>
      </w:r>
      <w:r w:rsidR="7C36E75C" w:rsidRPr="4FAEB425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="3AE538B5" w:rsidRPr="4FAEB4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00B2" w:rsidRPr="4FAEB42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C0C424" w14:textId="243905D5" w:rsidR="00D56BEE" w:rsidRPr="00EB4C66" w:rsidRDefault="00D56BEE" w:rsidP="00D56BEE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ręce – mycie i dezynfekcja zgodnie z obowiązująca procedurą</w:t>
      </w:r>
      <w:r w:rsidR="003400B2" w:rsidRPr="00EB4C66">
        <w:rPr>
          <w:rFonts w:ascii="Times New Roman" w:eastAsia="Times New Roman" w:hAnsi="Times New Roman" w:cs="Times New Roman"/>
          <w:sz w:val="24"/>
        </w:rPr>
        <w:t>,</w:t>
      </w:r>
    </w:p>
    <w:p w14:paraId="391134D6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rękawic ochronnych,</w:t>
      </w:r>
    </w:p>
    <w:p w14:paraId="685A5EE4" w14:textId="6E188DF8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ogranicz</w:t>
      </w:r>
      <w:r w:rsidR="001964C2">
        <w:rPr>
          <w:rFonts w:ascii="Times New Roman" w:eastAsia="Times New Roman" w:hAnsi="Times New Roman" w:cs="Times New Roman"/>
          <w:sz w:val="24"/>
        </w:rPr>
        <w:t>enie</w:t>
      </w:r>
      <w:r w:rsidRPr="00EB4C66">
        <w:rPr>
          <w:rFonts w:ascii="Times New Roman" w:eastAsia="Times New Roman" w:hAnsi="Times New Roman" w:cs="Times New Roman"/>
          <w:sz w:val="24"/>
        </w:rPr>
        <w:t xml:space="preserve"> kontakt</w:t>
      </w:r>
      <w:r w:rsidR="001964C2">
        <w:rPr>
          <w:rFonts w:ascii="Times New Roman" w:eastAsia="Times New Roman" w:hAnsi="Times New Roman" w:cs="Times New Roman"/>
          <w:sz w:val="24"/>
        </w:rPr>
        <w:t>u</w:t>
      </w:r>
      <w:r w:rsidRPr="00EB4C66">
        <w:rPr>
          <w:rFonts w:ascii="Times New Roman" w:eastAsia="Times New Roman" w:hAnsi="Times New Roman" w:cs="Times New Roman"/>
          <w:sz w:val="24"/>
        </w:rPr>
        <w:t xml:space="preserve"> z powierzchniami dotykowym</w:t>
      </w:r>
      <w:r w:rsidR="001964C2">
        <w:rPr>
          <w:rFonts w:ascii="Times New Roman" w:eastAsia="Times New Roman" w:hAnsi="Times New Roman" w:cs="Times New Roman"/>
          <w:sz w:val="24"/>
        </w:rPr>
        <w:t>i</w:t>
      </w:r>
      <w:r w:rsidRPr="00EB4C66">
        <w:rPr>
          <w:rFonts w:ascii="Times New Roman" w:eastAsia="Times New Roman" w:hAnsi="Times New Roman" w:cs="Times New Roman"/>
          <w:sz w:val="24"/>
        </w:rPr>
        <w:t xml:space="preserve"> w otoczeniu pacjenta do niezbędnego minimum</w:t>
      </w:r>
      <w:r w:rsidR="003400B2" w:rsidRPr="00EB4C66">
        <w:rPr>
          <w:rFonts w:ascii="Times New Roman" w:eastAsia="Times New Roman" w:hAnsi="Times New Roman" w:cs="Times New Roman"/>
          <w:sz w:val="24"/>
        </w:rPr>
        <w:t>,</w:t>
      </w:r>
    </w:p>
    <w:p w14:paraId="6DF747F6" w14:textId="05958156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nie korzysta</w:t>
      </w:r>
      <w:r w:rsidR="001964C2">
        <w:rPr>
          <w:rFonts w:ascii="Times New Roman" w:eastAsia="Times New Roman" w:hAnsi="Times New Roman" w:cs="Times New Roman"/>
          <w:sz w:val="24"/>
        </w:rPr>
        <w:t>nie</w:t>
      </w:r>
      <w:r w:rsidRPr="00EB4C66">
        <w:rPr>
          <w:rFonts w:ascii="Times New Roman" w:eastAsia="Times New Roman" w:hAnsi="Times New Roman" w:cs="Times New Roman"/>
          <w:sz w:val="24"/>
        </w:rPr>
        <w:t xml:space="preserve"> z telefonów komórkowych, </w:t>
      </w:r>
    </w:p>
    <w:p w14:paraId="4290A13A" w14:textId="4552AAB1" w:rsidR="006936A4" w:rsidRPr="00EB4C66" w:rsidRDefault="00190A5D" w:rsidP="006862A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 trakcie pracy </w:t>
      </w:r>
      <w:r w:rsidR="00EB4C66" w:rsidRPr="00EB4C66">
        <w:rPr>
          <w:rFonts w:ascii="Times New Roman" w:eastAsia="Times New Roman" w:hAnsi="Times New Roman" w:cs="Times New Roman"/>
          <w:sz w:val="24"/>
        </w:rPr>
        <w:t>aż</w:t>
      </w:r>
      <w:r w:rsidRPr="00EB4C66">
        <w:rPr>
          <w:rFonts w:ascii="Times New Roman" w:eastAsia="Times New Roman" w:hAnsi="Times New Roman" w:cs="Times New Roman"/>
          <w:sz w:val="24"/>
        </w:rPr>
        <w:t xml:space="preserve"> do momentu zdjęcia odzieży ochronnej i pozostałych środków ochrony osobistej nie dotyka</w:t>
      </w:r>
      <w:r w:rsidR="001964C2">
        <w:rPr>
          <w:rFonts w:ascii="Times New Roman" w:eastAsia="Times New Roman" w:hAnsi="Times New Roman" w:cs="Times New Roman"/>
          <w:sz w:val="24"/>
        </w:rPr>
        <w:t>nie</w:t>
      </w:r>
      <w:r w:rsidRPr="00EB4C66">
        <w:rPr>
          <w:rFonts w:ascii="Times New Roman" w:eastAsia="Times New Roman" w:hAnsi="Times New Roman" w:cs="Times New Roman"/>
          <w:sz w:val="24"/>
        </w:rPr>
        <w:t xml:space="preserve"> maski, twarzy i  błon śluzowych.</w:t>
      </w:r>
    </w:p>
    <w:p w14:paraId="41860776" w14:textId="59FE8DE0" w:rsidR="006936A4" w:rsidRPr="00E23B10" w:rsidRDefault="006936A4" w:rsidP="006862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9200293" w14:textId="7E587B2A" w:rsidR="00E23B10" w:rsidRPr="00E23B10" w:rsidRDefault="00E23B10" w:rsidP="006862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Opracowano na podstawie:</w:t>
      </w:r>
    </w:p>
    <w:p w14:paraId="0AD6E3D7" w14:textId="3FEE72F3" w:rsidR="003B46AD" w:rsidRPr="007B1AEB" w:rsidRDefault="00930179" w:rsidP="006862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  <w:r w:rsidRPr="007B1AEB">
        <w:rPr>
          <w:rFonts w:ascii="Times New Roman" w:eastAsia="Times New Roman" w:hAnsi="Times New Roman" w:cs="Times New Roman"/>
          <w:bCs/>
          <w:sz w:val="24"/>
        </w:rPr>
        <w:t>- Zalecenia Grupy Roboczej ds. Praktyki P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olskiego </w:t>
      </w:r>
      <w:r w:rsidRPr="007B1AEB">
        <w:rPr>
          <w:rFonts w:ascii="Times New Roman" w:eastAsia="Times New Roman" w:hAnsi="Times New Roman" w:cs="Times New Roman"/>
          <w:bCs/>
          <w:sz w:val="24"/>
        </w:rPr>
        <w:t>T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owarzystwa </w:t>
      </w:r>
      <w:r w:rsidRPr="007B1AEB">
        <w:rPr>
          <w:rFonts w:ascii="Times New Roman" w:eastAsia="Times New Roman" w:hAnsi="Times New Roman" w:cs="Times New Roman"/>
          <w:bCs/>
          <w:sz w:val="24"/>
        </w:rPr>
        <w:t>P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ielęgniarek </w:t>
      </w:r>
      <w:r w:rsidRPr="007B1AEB">
        <w:rPr>
          <w:rFonts w:ascii="Times New Roman" w:eastAsia="Times New Roman" w:hAnsi="Times New Roman" w:cs="Times New Roman"/>
          <w:bCs/>
          <w:sz w:val="24"/>
        </w:rPr>
        <w:t>A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nestezjologicznych </w:t>
      </w:r>
      <w:r w:rsidRPr="007B1AEB">
        <w:rPr>
          <w:rFonts w:ascii="Times New Roman" w:eastAsia="Times New Roman" w:hAnsi="Times New Roman" w:cs="Times New Roman"/>
          <w:bCs/>
          <w:sz w:val="24"/>
        </w:rPr>
        <w:t>i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7B1AEB">
        <w:rPr>
          <w:rFonts w:ascii="Times New Roman" w:eastAsia="Times New Roman" w:hAnsi="Times New Roman" w:cs="Times New Roman"/>
          <w:bCs/>
          <w:sz w:val="24"/>
        </w:rPr>
        <w:t>I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ntensywnej </w:t>
      </w:r>
      <w:r w:rsidRPr="007B1AEB">
        <w:rPr>
          <w:rFonts w:ascii="Times New Roman" w:eastAsia="Times New Roman" w:hAnsi="Times New Roman" w:cs="Times New Roman"/>
          <w:bCs/>
          <w:sz w:val="24"/>
        </w:rPr>
        <w:t>O</w:t>
      </w:r>
      <w:r w:rsidR="00E20AFC">
        <w:rPr>
          <w:rFonts w:ascii="Times New Roman" w:eastAsia="Times New Roman" w:hAnsi="Times New Roman" w:cs="Times New Roman"/>
          <w:bCs/>
          <w:sz w:val="24"/>
        </w:rPr>
        <w:t>pieki</w:t>
      </w:r>
      <w:r w:rsidRPr="007B1AE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B1AEB">
        <w:rPr>
          <w:rFonts w:ascii="Times New Roman" w:eastAsia="Times New Roman" w:hAnsi="Times New Roman" w:cs="Times New Roman"/>
          <w:bCs/>
          <w:sz w:val="24"/>
        </w:rPr>
        <w:t>– https://ptpaio.pl/?id=58</w:t>
      </w:r>
    </w:p>
    <w:p w14:paraId="693F10EF" w14:textId="2031C449" w:rsidR="00930179" w:rsidRDefault="00930179" w:rsidP="006862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 </w:t>
      </w:r>
      <w:r w:rsidR="007B1AEB">
        <w:rPr>
          <w:rFonts w:ascii="Times New Roman" w:eastAsia="Times New Roman" w:hAnsi="Times New Roman" w:cs="Times New Roman"/>
          <w:bCs/>
          <w:sz w:val="24"/>
        </w:rPr>
        <w:t>Zalecenia Grupy Roboczej Konsultanta Krajowego w dziedzinie anestezjologii i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B1AEB" w:rsidRPr="007B1AEB">
        <w:rPr>
          <w:rFonts w:ascii="Times New Roman" w:eastAsia="Times New Roman" w:hAnsi="Times New Roman" w:cs="Times New Roman"/>
          <w:bCs/>
          <w:sz w:val="24"/>
          <w:szCs w:val="24"/>
        </w:rPr>
        <w:t xml:space="preserve">intensywnej terapii – </w:t>
      </w:r>
      <w:hyperlink r:id="rId10" w:history="1">
        <w:r w:rsidR="007B1AEB" w:rsidRPr="007B1AE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https://konsultantait.gumed.edu.pl/</w:t>
        </w:r>
      </w:hyperlink>
    </w:p>
    <w:p w14:paraId="1032BA8D" w14:textId="6AB2799A" w:rsidR="007B1AEB" w:rsidRPr="007B1AEB" w:rsidRDefault="007B1AEB" w:rsidP="006862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Wójtewicz M. i wsp.: COVID-19 – co dzisiaj powinien wiedzieć anestezjolog</w:t>
      </w:r>
      <w:r w:rsidR="00E20AFC">
        <w:rPr>
          <w:rFonts w:ascii="Times New Roman" w:hAnsi="Times New Roman" w:cs="Times New Roman"/>
          <w:sz w:val="24"/>
          <w:szCs w:val="24"/>
        </w:rPr>
        <w:t>. Anestezjologia Intensywna Terapia 2020; 52, 1, 1-9.</w:t>
      </w:r>
    </w:p>
    <w:p w14:paraId="09335377" w14:textId="77777777" w:rsidR="003B46AD" w:rsidRPr="00E23B10" w:rsidRDefault="003B46AD" w:rsidP="006862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</w:p>
    <w:sectPr w:rsidR="003B46AD" w:rsidRPr="00E23B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EA9C" w14:textId="77777777" w:rsidR="00943FF1" w:rsidRDefault="00943FF1" w:rsidP="00E20A59">
      <w:pPr>
        <w:spacing w:after="0" w:line="240" w:lineRule="auto"/>
      </w:pPr>
      <w:r>
        <w:separator/>
      </w:r>
    </w:p>
  </w:endnote>
  <w:endnote w:type="continuationSeparator" w:id="0">
    <w:p w14:paraId="1CC535D7" w14:textId="77777777" w:rsidR="00943FF1" w:rsidRDefault="00943FF1" w:rsidP="00E2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82518"/>
      <w:docPartObj>
        <w:docPartGallery w:val="Page Numbers (Bottom of Page)"/>
        <w:docPartUnique/>
      </w:docPartObj>
    </w:sdtPr>
    <w:sdtEndPr/>
    <w:sdtContent>
      <w:p w14:paraId="70663027" w14:textId="27A38C50" w:rsidR="00E20A59" w:rsidRDefault="00E20A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FA">
          <w:rPr>
            <w:noProof/>
          </w:rPr>
          <w:t>2</w:t>
        </w:r>
        <w:r>
          <w:fldChar w:fldCharType="end"/>
        </w:r>
      </w:p>
    </w:sdtContent>
  </w:sdt>
  <w:p w14:paraId="7171F257" w14:textId="77777777" w:rsidR="00E20A59" w:rsidRDefault="00E20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8FA0D" w14:textId="77777777" w:rsidR="00943FF1" w:rsidRDefault="00943FF1" w:rsidP="00E20A59">
      <w:pPr>
        <w:spacing w:after="0" w:line="240" w:lineRule="auto"/>
      </w:pPr>
      <w:r>
        <w:separator/>
      </w:r>
    </w:p>
  </w:footnote>
  <w:footnote w:type="continuationSeparator" w:id="0">
    <w:p w14:paraId="4E58138B" w14:textId="77777777" w:rsidR="00943FF1" w:rsidRDefault="00943FF1" w:rsidP="00E2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7465"/>
    <w:multiLevelType w:val="multilevel"/>
    <w:tmpl w:val="FB385C8A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856AB"/>
    <w:multiLevelType w:val="hybridMultilevel"/>
    <w:tmpl w:val="4C6AE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7A54"/>
    <w:multiLevelType w:val="multilevel"/>
    <w:tmpl w:val="72F6A030"/>
    <w:lvl w:ilvl="0">
      <w:start w:val="1"/>
      <w:numFmt w:val="bullet"/>
      <w:lvlText w:val="•"/>
      <w:lvlJc w:val="left"/>
      <w:rPr>
        <w:color w:va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67338"/>
    <w:multiLevelType w:val="hybridMultilevel"/>
    <w:tmpl w:val="FA2E3D4E"/>
    <w:lvl w:ilvl="0" w:tplc="5E36919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A4"/>
    <w:rsid w:val="000239AA"/>
    <w:rsid w:val="000B042F"/>
    <w:rsid w:val="000C16AD"/>
    <w:rsid w:val="00190A5D"/>
    <w:rsid w:val="001964C2"/>
    <w:rsid w:val="001D3E5D"/>
    <w:rsid w:val="003400B2"/>
    <w:rsid w:val="00360565"/>
    <w:rsid w:val="003932C6"/>
    <w:rsid w:val="003B46AD"/>
    <w:rsid w:val="003D04EE"/>
    <w:rsid w:val="00450EC2"/>
    <w:rsid w:val="004C1671"/>
    <w:rsid w:val="004F0C44"/>
    <w:rsid w:val="005A4457"/>
    <w:rsid w:val="005B09AB"/>
    <w:rsid w:val="005E502A"/>
    <w:rsid w:val="00627F91"/>
    <w:rsid w:val="006862A2"/>
    <w:rsid w:val="006936A4"/>
    <w:rsid w:val="00726382"/>
    <w:rsid w:val="00747AAC"/>
    <w:rsid w:val="007B1AEB"/>
    <w:rsid w:val="00863D38"/>
    <w:rsid w:val="008C04C9"/>
    <w:rsid w:val="008E5AAD"/>
    <w:rsid w:val="00911F80"/>
    <w:rsid w:val="00930179"/>
    <w:rsid w:val="00943FF1"/>
    <w:rsid w:val="00986CFF"/>
    <w:rsid w:val="00A10E45"/>
    <w:rsid w:val="00A17C75"/>
    <w:rsid w:val="00A2453E"/>
    <w:rsid w:val="00A77899"/>
    <w:rsid w:val="00AC0C5D"/>
    <w:rsid w:val="00AD1CB2"/>
    <w:rsid w:val="00B14EB1"/>
    <w:rsid w:val="00B8578E"/>
    <w:rsid w:val="00B867CA"/>
    <w:rsid w:val="00BD15E9"/>
    <w:rsid w:val="00BF12DC"/>
    <w:rsid w:val="00C46CCF"/>
    <w:rsid w:val="00D34FEA"/>
    <w:rsid w:val="00D45FFA"/>
    <w:rsid w:val="00D56BEE"/>
    <w:rsid w:val="00D63A7A"/>
    <w:rsid w:val="00E0021D"/>
    <w:rsid w:val="00E20A59"/>
    <w:rsid w:val="00E20AFC"/>
    <w:rsid w:val="00E23B10"/>
    <w:rsid w:val="00EB4C66"/>
    <w:rsid w:val="00ED0FE7"/>
    <w:rsid w:val="00EF344D"/>
    <w:rsid w:val="00EF3FCB"/>
    <w:rsid w:val="00F73DEF"/>
    <w:rsid w:val="00FA3F9C"/>
    <w:rsid w:val="0C11F42C"/>
    <w:rsid w:val="0FF87DFD"/>
    <w:rsid w:val="10C76689"/>
    <w:rsid w:val="11D931C2"/>
    <w:rsid w:val="144C102D"/>
    <w:rsid w:val="18E3350A"/>
    <w:rsid w:val="1C45A92F"/>
    <w:rsid w:val="2101A54D"/>
    <w:rsid w:val="23F4D2CB"/>
    <w:rsid w:val="2B0474B3"/>
    <w:rsid w:val="3164198F"/>
    <w:rsid w:val="31DF5F69"/>
    <w:rsid w:val="338FC029"/>
    <w:rsid w:val="36573DD9"/>
    <w:rsid w:val="36C5EEBC"/>
    <w:rsid w:val="38789B62"/>
    <w:rsid w:val="3AD77D26"/>
    <w:rsid w:val="3AE538B5"/>
    <w:rsid w:val="3F061E7A"/>
    <w:rsid w:val="438F96C2"/>
    <w:rsid w:val="442344E7"/>
    <w:rsid w:val="45238873"/>
    <w:rsid w:val="45A10D87"/>
    <w:rsid w:val="46031A19"/>
    <w:rsid w:val="4742D235"/>
    <w:rsid w:val="47549682"/>
    <w:rsid w:val="49897A2B"/>
    <w:rsid w:val="4F1D982C"/>
    <w:rsid w:val="4FAEB425"/>
    <w:rsid w:val="59BC1181"/>
    <w:rsid w:val="5A0C9D30"/>
    <w:rsid w:val="5A8566A8"/>
    <w:rsid w:val="6393FDEC"/>
    <w:rsid w:val="6441E47B"/>
    <w:rsid w:val="676D90CA"/>
    <w:rsid w:val="6816E399"/>
    <w:rsid w:val="6D671E52"/>
    <w:rsid w:val="709FE075"/>
    <w:rsid w:val="7362FF7F"/>
    <w:rsid w:val="737FA207"/>
    <w:rsid w:val="752534F0"/>
    <w:rsid w:val="76E11F7F"/>
    <w:rsid w:val="7C36E75C"/>
    <w:rsid w:val="7F40E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246"/>
  <w15:docId w15:val="{F263FC11-E17A-4A14-A9AE-91023884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0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A59"/>
  </w:style>
  <w:style w:type="paragraph" w:styleId="Stopka">
    <w:name w:val="footer"/>
    <w:basedOn w:val="Normalny"/>
    <w:link w:val="StopkaZnak"/>
    <w:uiPriority w:val="99"/>
    <w:unhideWhenUsed/>
    <w:rsid w:val="00E2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A59"/>
  </w:style>
  <w:style w:type="character" w:styleId="Hipercze">
    <w:name w:val="Hyperlink"/>
    <w:basedOn w:val="Domylnaczcionkaakapitu"/>
    <w:uiPriority w:val="99"/>
    <w:unhideWhenUsed/>
    <w:rsid w:val="00F73D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1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17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konsultantait.gumed.edu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193A559FC04B8F4A26AD569210C0" ma:contentTypeVersion="2" ma:contentTypeDescription="Utwórz nowy dokument." ma:contentTypeScope="" ma:versionID="14e82469ac7010d67f68ae7351b90206">
  <xsd:schema xmlns:xsd="http://www.w3.org/2001/XMLSchema" xmlns:xs="http://www.w3.org/2001/XMLSchema" xmlns:p="http://schemas.microsoft.com/office/2006/metadata/properties" xmlns:ns3="423be030-83f1-452f-a933-003be82a4740" targetNamespace="http://schemas.microsoft.com/office/2006/metadata/properties" ma:root="true" ma:fieldsID="74bd4f29b3a983e7a507c259883c96f5" ns3:_="">
    <xsd:import namespace="423be030-83f1-452f-a933-003be82a4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e030-83f1-452f-a933-003be82a4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F9C02-A5CE-492D-A50A-96BC54188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1870E-4E17-4F94-B231-F43DF4DD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be030-83f1-452f-a933-003be82a4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D4A36-62E8-45CE-BA5B-3E784FC88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Pęgiel</dc:creator>
  <cp:lastModifiedBy>Dell</cp:lastModifiedBy>
  <cp:revision>2</cp:revision>
  <cp:lastPrinted>2020-04-14T12:32:00Z</cp:lastPrinted>
  <dcterms:created xsi:type="dcterms:W3CDTF">2020-04-17T15:41:00Z</dcterms:created>
  <dcterms:modified xsi:type="dcterms:W3CDTF">2020-04-17T15:41:00Z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0x0101004A9E193A559FC04B8F4A26AD569210C0</vt:lpwstr>
  </property>
</Properties>
</file>